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6009F">
      <w:pPr>
        <w:spacing w:line="360" w:lineRule="auto"/>
        <w:jc w:val="center"/>
        <w:rPr>
          <w:rFonts w:ascii="Times New Roman" w:hAnsi="Times New Roman" w:eastAsia="黑体"/>
          <w:b/>
          <w:bCs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"/>
          <w:b/>
          <w:bCs/>
          <w:sz w:val="44"/>
          <w:szCs w:val="44"/>
          <w:highlight w:val="none"/>
        </w:rPr>
        <w:t>衡阳合力新老厂部分安保服务外包项目</w:t>
      </w:r>
      <w:r>
        <w:rPr>
          <w:rFonts w:ascii="Times New Roman" w:hAnsi="Times New Roman" w:eastAsia="仿宋"/>
          <w:b/>
          <w:bCs/>
          <w:sz w:val="44"/>
          <w:szCs w:val="44"/>
          <w:highlight w:val="none"/>
        </w:rPr>
        <w:t>招标公告</w:t>
      </w:r>
    </w:p>
    <w:p w14:paraId="7B588147">
      <w:pPr>
        <w:widowControl/>
        <w:spacing w:line="560" w:lineRule="atLeast"/>
        <w:jc w:val="left"/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</w:pPr>
      <w:bookmarkStart w:id="0" w:name="_Toc22903"/>
      <w:bookmarkStart w:id="1" w:name="_Toc19312"/>
      <w:bookmarkStart w:id="2" w:name="_Toc151393372"/>
      <w:bookmarkStart w:id="3" w:name="_Toc26146"/>
      <w:bookmarkStart w:id="4" w:name="_Toc6383"/>
      <w:bookmarkStart w:id="5" w:name="_Toc28908"/>
      <w:bookmarkStart w:id="6" w:name="_Toc10622"/>
      <w:bookmarkStart w:id="7" w:name="_Toc13283"/>
      <w:bookmarkStart w:id="8" w:name="_Toc10879"/>
      <w:bookmarkStart w:id="9" w:name="_Toc25815"/>
      <w:r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  <w:t>1.招标条件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A9D2EE2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bookmarkStart w:id="10" w:name="_Toc28404"/>
      <w:bookmarkStart w:id="11" w:name="_Toc21848"/>
      <w:bookmarkStart w:id="12" w:name="_Toc12572"/>
      <w:bookmarkStart w:id="13" w:name="_Toc2037"/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1.1招标人：衡阳合力工业车辆有限公司</w:t>
      </w:r>
    </w:p>
    <w:p w14:paraId="7F257DDF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1.2招标代理机构：安徽省招标集团股份有限公司</w:t>
      </w:r>
    </w:p>
    <w:p w14:paraId="4EF49BAF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1.3招标项目名</w:t>
      </w: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  <w:t>称：衡阳合力新老厂</w:t>
      </w: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部分</w:t>
      </w: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  <w:t>安保服务外包项目</w:t>
      </w:r>
    </w:p>
    <w:p w14:paraId="0D2F775E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  <w:t>1.4资金来源：自筹资金</w:t>
      </w:r>
    </w:p>
    <w:p w14:paraId="59708EAD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  <w:t>1.5项目出资比例：100%</w:t>
      </w:r>
    </w:p>
    <w:p w14:paraId="79E7A6CB">
      <w:pPr>
        <w:widowControl/>
        <w:spacing w:line="560" w:lineRule="atLeast"/>
        <w:ind w:firstLine="560"/>
        <w:jc w:val="left"/>
        <w:rPr>
          <w:rFonts w:hint="eastAsia" w:ascii="Times New Roman" w:hAnsi="Times New Roman" w:eastAsia="仿宋"/>
          <w:color w:val="auto"/>
          <w:szCs w:val="24"/>
          <w:highlight w:val="none"/>
          <w:u w:val="single"/>
        </w:rPr>
      </w:pP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  <w:t>1.6资金落实情况：已落实</w:t>
      </w: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  <w:tab/>
      </w:r>
    </w:p>
    <w:p w14:paraId="3FDB16B5">
      <w:pPr>
        <w:widowControl/>
        <w:spacing w:line="560" w:lineRule="atLeast"/>
        <w:jc w:val="left"/>
        <w:rPr>
          <w:rFonts w:hint="eastAsia" w:ascii="黑体" w:eastAsia="黑体" w:cs="黑体"/>
          <w:color w:val="auto"/>
          <w:kern w:val="0"/>
          <w:sz w:val="28"/>
          <w:szCs w:val="28"/>
          <w:highlight w:val="none"/>
          <w:lang w:bidi="ar"/>
        </w:rPr>
      </w:pPr>
      <w:bookmarkStart w:id="14" w:name="_Toc27331"/>
      <w:bookmarkStart w:id="15" w:name="_Toc6237"/>
      <w:bookmarkStart w:id="16" w:name="_Toc15646"/>
      <w:bookmarkStart w:id="17" w:name="_Toc151393373"/>
      <w:bookmarkStart w:id="18" w:name="_Toc9254"/>
      <w:bookmarkStart w:id="19" w:name="_Toc13326"/>
      <w:bookmarkStart w:id="20" w:name="_Toc1141"/>
      <w:r>
        <w:rPr>
          <w:rFonts w:hint="eastAsia" w:ascii="黑体" w:eastAsia="黑体" w:cs="黑体"/>
          <w:color w:val="auto"/>
          <w:kern w:val="0"/>
          <w:sz w:val="28"/>
          <w:szCs w:val="28"/>
          <w:highlight w:val="none"/>
          <w:lang w:bidi="ar"/>
        </w:rPr>
        <w:t>2.项目概况与招标范围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1F1AAEBE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  <w:t>2.1招标项目编号：GN2025-23-5947</w:t>
      </w:r>
    </w:p>
    <w:p w14:paraId="6AFB927A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  <w:t>2.2标包划分：本项目不划分标包</w:t>
      </w:r>
    </w:p>
    <w:p w14:paraId="1EBC0F04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  <w:t>2.3招标范围：</w:t>
      </w: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衡阳合力</w:t>
      </w: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  <w:t>新老厂区</w:t>
      </w: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部分</w:t>
      </w: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  <w:t>安保服务外包。</w:t>
      </w:r>
    </w:p>
    <w:p w14:paraId="2880DEB0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bidi="ar"/>
        </w:rPr>
        <w:t>2.4服务期限：</w:t>
      </w:r>
      <w:r>
        <w:rPr>
          <w:rFonts w:hint="eastAsia" w:asci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三年，合同一年一签，年度考核合格后进行续签，合同期届满前2个月内开展评价考核工作。</w:t>
      </w:r>
    </w:p>
    <w:p w14:paraId="3A9B4F42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2.5项目地点：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衡阳市雁峰区白沙洲工业园白沙工业大道20号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、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衡阳市雁峰区白沙洲工业园白沙工业大道37号。</w:t>
      </w:r>
    </w:p>
    <w:p w14:paraId="12C1DF5F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2.6其他：/</w:t>
      </w:r>
    </w:p>
    <w:p w14:paraId="61218C37">
      <w:pPr>
        <w:widowControl/>
        <w:spacing w:line="560" w:lineRule="atLeast"/>
        <w:jc w:val="left"/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</w:pPr>
      <w:bookmarkStart w:id="21" w:name="_Toc15916"/>
      <w:bookmarkStart w:id="22" w:name="_Toc14482"/>
      <w:bookmarkStart w:id="23" w:name="_Toc7298"/>
      <w:bookmarkStart w:id="24" w:name="_Toc17422"/>
      <w:bookmarkStart w:id="25" w:name="_Toc151393374"/>
      <w:bookmarkStart w:id="26" w:name="_Toc24865"/>
      <w:r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  <w:t>3.资格审查方式</w:t>
      </w:r>
    </w:p>
    <w:p w14:paraId="4DD31E2A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资格后审</w:t>
      </w:r>
    </w:p>
    <w:p w14:paraId="365D95F0">
      <w:pPr>
        <w:widowControl/>
        <w:spacing w:line="560" w:lineRule="atLeast"/>
        <w:jc w:val="left"/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  <w:t>4.投标人资格要求</w:t>
      </w:r>
      <w:bookmarkEnd w:id="21"/>
      <w:bookmarkEnd w:id="22"/>
      <w:bookmarkEnd w:id="23"/>
      <w:bookmarkEnd w:id="24"/>
      <w:bookmarkEnd w:id="25"/>
      <w:bookmarkEnd w:id="26"/>
    </w:p>
    <w:p w14:paraId="7FAD714B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4.1资质要求：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1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投标人须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具有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公安机关核发的有效期内的《保安服务许可证》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；（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2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投标人应为具备独立法人资格的企业单位，且营业执照处于有效期内。</w:t>
      </w:r>
    </w:p>
    <w:p w14:paraId="6475CF75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4.2投标人业绩要求：投标人自投标截止时间前36个月以来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以合同签订时间为准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，承担过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不少于1例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类似安保服务。</w:t>
      </w:r>
    </w:p>
    <w:p w14:paraId="3D1B2AED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4.3财务要求：投标人应具有良好的银行资信、商业信誉和财务状况，投标人没有处于被责令停业、财产被接管、冻结、破产状态（投标人须在投标文件中提供相应承诺）。</w:t>
      </w:r>
    </w:p>
    <w:p w14:paraId="1BE2A166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4.4供应商不得存在以下不良信用记录情形之一（以“信用中国”网站（www.creditchina.gov.cn）查询为准）：</w:t>
      </w:r>
    </w:p>
    <w:p w14:paraId="443E16FE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（一）被人民法院列入失信被执行人的；</w:t>
      </w:r>
    </w:p>
    <w:p w14:paraId="27F33DA4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（二）被税务部门列入重大税收违法失信主体名单的；</w:t>
      </w:r>
    </w:p>
    <w:p w14:paraId="58F79508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（三）单位负责人为同一人或者存在控股、管理关系的不同单位，不得参加同一采购包响应或者未划采购包的同一采购项目响应；</w:t>
      </w:r>
    </w:p>
    <w:p w14:paraId="2B28D30A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4.5投标人须承诺中标后派驻人员均持有公安部颁发的《保安员证》，且年龄在50周岁以下（不含50周岁）；</w:t>
      </w:r>
    </w:p>
    <w:p w14:paraId="6DA53DB5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4.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6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本招标项目不接受联合体投标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；</w:t>
      </w:r>
    </w:p>
    <w:p w14:paraId="18EA0683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4.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7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投标人不得存在招标文件第二章投标人须知第1.4.3项、第1.4.4项规定的情形。</w:t>
      </w:r>
    </w:p>
    <w:p w14:paraId="1DC2A526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4.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8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其他要求：/</w:t>
      </w:r>
    </w:p>
    <w:p w14:paraId="1B05A6E6">
      <w:pPr>
        <w:widowControl/>
        <w:spacing w:line="560" w:lineRule="atLeast"/>
        <w:jc w:val="left"/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</w:pPr>
      <w:bookmarkStart w:id="27" w:name="_Toc30329"/>
      <w:bookmarkStart w:id="28" w:name="_Toc28395"/>
      <w:bookmarkStart w:id="29" w:name="_Toc23034"/>
      <w:bookmarkStart w:id="30" w:name="_Toc23947"/>
      <w:bookmarkStart w:id="31" w:name="_Toc9057"/>
      <w:bookmarkStart w:id="32" w:name="_Toc151393375"/>
      <w:r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  <w:t>5.招标文件的获取</w:t>
      </w:r>
      <w:bookmarkEnd w:id="27"/>
      <w:bookmarkEnd w:id="28"/>
      <w:bookmarkEnd w:id="29"/>
      <w:bookmarkEnd w:id="30"/>
      <w:bookmarkEnd w:id="31"/>
      <w:bookmarkEnd w:id="32"/>
    </w:p>
    <w:p w14:paraId="53C3FE30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5.1获取时间：2025年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8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月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14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日至2025年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8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月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21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日17时30分。</w:t>
      </w:r>
    </w:p>
    <w:p w14:paraId="063D24C2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5.2获取方式：凡有意参加投标者，请在第4.1款规定时间内登录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“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优质采云采购平台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”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fldChar w:fldCharType="begin"/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instrText xml:space="preserve">HYPERLINK "http://www.youzhicai.com）购买并下载招标文件。"</w:instrTex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fldChar w:fldCharType="separate"/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（http://www.youzhicai.com/）购买并下载招标文件。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fldChar w:fldCharType="end"/>
      </w:r>
    </w:p>
    <w:p w14:paraId="02AD5898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售价：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400元/套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，售后不退。</w:t>
      </w:r>
    </w:p>
    <w:p w14:paraId="0708091F">
      <w:pPr>
        <w:widowControl/>
        <w:spacing w:line="560" w:lineRule="atLeast"/>
        <w:jc w:val="left"/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</w:pPr>
      <w:bookmarkStart w:id="33" w:name="_Toc28603"/>
      <w:bookmarkStart w:id="34" w:name="_Toc151393376"/>
      <w:bookmarkStart w:id="35" w:name="_Toc5823"/>
      <w:bookmarkStart w:id="36" w:name="_Toc6160"/>
      <w:bookmarkStart w:id="37" w:name="_Toc13489"/>
      <w:bookmarkStart w:id="38" w:name="_Toc26386"/>
      <w:r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  <w:t>6.投标文件的递交</w:t>
      </w:r>
      <w:bookmarkEnd w:id="33"/>
      <w:bookmarkEnd w:id="34"/>
      <w:bookmarkEnd w:id="35"/>
      <w:bookmarkEnd w:id="36"/>
      <w:bookmarkEnd w:id="37"/>
      <w:bookmarkEnd w:id="38"/>
    </w:p>
    <w:p w14:paraId="69C0323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6.1投标文件递交截止时间</w:t>
      </w:r>
      <w:bookmarkStart w:id="91" w:name="_GoBack"/>
      <w:bookmarkEnd w:id="91"/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（投标截止时间，下同）：2025年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8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月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27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日9时30分。</w:t>
      </w:r>
    </w:p>
    <w:p w14:paraId="7327B91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6.2投标文件递交地点：通过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“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优质采云采购平台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”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（http://www.youzhicai.com/）递交。</w:t>
      </w:r>
    </w:p>
    <w:p w14:paraId="60E9E37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</w:pPr>
      <w:bookmarkStart w:id="39" w:name="_Toc151393377"/>
      <w:bookmarkStart w:id="40" w:name="_Toc31939"/>
      <w:bookmarkStart w:id="41" w:name="_Toc11971"/>
      <w:bookmarkStart w:id="42" w:name="_Toc11859"/>
      <w:bookmarkStart w:id="43" w:name="_Toc5616"/>
      <w:bookmarkStart w:id="44" w:name="_Toc1903"/>
      <w:r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  <w:t>7.开标时间及地点</w:t>
      </w:r>
      <w:bookmarkEnd w:id="39"/>
      <w:bookmarkEnd w:id="40"/>
      <w:bookmarkEnd w:id="41"/>
      <w:bookmarkEnd w:id="42"/>
      <w:bookmarkEnd w:id="43"/>
      <w:bookmarkEnd w:id="44"/>
    </w:p>
    <w:p w14:paraId="087CF55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7.1开标时间：同投标文件递交截止时间。</w:t>
      </w:r>
    </w:p>
    <w:p w14:paraId="4D1A385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7.2开标地点：通过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“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优质采云采购平台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”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（http://www.youzhicai.com/）公开开标。</w:t>
      </w:r>
    </w:p>
    <w:p w14:paraId="36FA260D">
      <w:pPr>
        <w:widowControl/>
        <w:spacing w:line="560" w:lineRule="atLeast"/>
        <w:jc w:val="left"/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</w:pPr>
      <w:bookmarkStart w:id="45" w:name="_Toc10580"/>
      <w:bookmarkStart w:id="46" w:name="_Toc21354"/>
      <w:bookmarkStart w:id="47" w:name="_Toc7689"/>
      <w:bookmarkStart w:id="48" w:name="_Toc26582"/>
      <w:bookmarkStart w:id="49" w:name="_Toc24047"/>
      <w:bookmarkStart w:id="50" w:name="_Toc151393378"/>
      <w:r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  <w:t>8.发布公告的媒介</w:t>
      </w:r>
      <w:bookmarkEnd w:id="45"/>
      <w:bookmarkEnd w:id="46"/>
      <w:bookmarkEnd w:id="47"/>
      <w:bookmarkEnd w:id="48"/>
      <w:bookmarkEnd w:id="49"/>
      <w:bookmarkEnd w:id="50"/>
    </w:p>
    <w:p w14:paraId="54129A7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1"/>
        <w:jc w:val="left"/>
        <w:textAlignment w:val="auto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本次招标公告同时在安徽省招标投标信息网（www.ahtba.org.cn）、中国招标投标公共服务平台（www.cebpubservice.com）、中国采购与招标网（www.chinabidding.com.cn）、优质采招标采购平台（www.yzczb.com）和优质采云采购平台（www.youzhicai.com）上同步发布。</w:t>
      </w:r>
    </w:p>
    <w:p w14:paraId="4D020318">
      <w:pPr>
        <w:widowControl/>
        <w:spacing w:line="560" w:lineRule="atLeast"/>
        <w:jc w:val="left"/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</w:pPr>
      <w:bookmarkStart w:id="51" w:name="_Toc27358"/>
      <w:bookmarkStart w:id="52" w:name="_Toc6281"/>
      <w:bookmarkStart w:id="53" w:name="_Toc11851"/>
      <w:bookmarkStart w:id="54" w:name="_Toc151393379"/>
      <w:bookmarkStart w:id="55" w:name="_Toc27545"/>
      <w:bookmarkStart w:id="56" w:name="_Toc1076"/>
      <w:r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  <w:t>9.联系方式</w:t>
      </w:r>
      <w:bookmarkEnd w:id="51"/>
      <w:bookmarkEnd w:id="52"/>
      <w:bookmarkEnd w:id="53"/>
      <w:bookmarkEnd w:id="54"/>
      <w:bookmarkEnd w:id="55"/>
      <w:bookmarkEnd w:id="56"/>
    </w:p>
    <w:p w14:paraId="4F0D7E86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bookmarkStart w:id="57" w:name="_Toc152045512"/>
      <w:bookmarkEnd w:id="57"/>
      <w:bookmarkStart w:id="58" w:name="_Toc369531495"/>
      <w:bookmarkEnd w:id="58"/>
      <w:bookmarkStart w:id="59" w:name="_Toc10785"/>
      <w:bookmarkEnd w:id="59"/>
      <w:bookmarkStart w:id="60" w:name="_Toc352691456"/>
      <w:bookmarkEnd w:id="60"/>
      <w:bookmarkStart w:id="61" w:name="_Toc247527536"/>
      <w:bookmarkEnd w:id="61"/>
      <w:bookmarkStart w:id="62" w:name="_Toc144974480"/>
      <w:bookmarkEnd w:id="62"/>
      <w:bookmarkStart w:id="63" w:name="_Toc30817"/>
      <w:bookmarkEnd w:id="63"/>
      <w:bookmarkStart w:id="64" w:name="_Toc300834927"/>
      <w:bookmarkEnd w:id="64"/>
      <w:bookmarkStart w:id="65" w:name="_Toc352691455"/>
      <w:bookmarkEnd w:id="65"/>
      <w:bookmarkStart w:id="66" w:name="_Toc300834930"/>
      <w:bookmarkEnd w:id="66"/>
      <w:bookmarkStart w:id="67" w:name="_Toc247527535"/>
      <w:bookmarkEnd w:id="67"/>
      <w:bookmarkStart w:id="68" w:name="_Toc361508560"/>
      <w:bookmarkEnd w:id="68"/>
      <w:bookmarkStart w:id="69" w:name="_Toc152042289"/>
      <w:bookmarkEnd w:id="69"/>
      <w:bookmarkStart w:id="70" w:name="_Toc247513935"/>
      <w:bookmarkEnd w:id="70"/>
      <w:bookmarkStart w:id="71" w:name="_Toc361508563"/>
      <w:bookmarkEnd w:id="71"/>
      <w:bookmarkStart w:id="72" w:name="_Toc300834929"/>
      <w:bookmarkEnd w:id="72"/>
      <w:bookmarkStart w:id="73" w:name="_Toc384308185"/>
      <w:bookmarkEnd w:id="73"/>
      <w:bookmarkStart w:id="74" w:name="_Toc152042288"/>
      <w:bookmarkEnd w:id="74"/>
      <w:bookmarkStart w:id="75" w:name="_Toc369531498"/>
      <w:bookmarkEnd w:id="75"/>
      <w:bookmarkStart w:id="76" w:name="_Toc384308188"/>
      <w:bookmarkEnd w:id="76"/>
      <w:bookmarkStart w:id="77" w:name="_Toc384308187"/>
      <w:bookmarkEnd w:id="77"/>
      <w:bookmarkStart w:id="78" w:name="_Toc247513934"/>
      <w:bookmarkEnd w:id="78"/>
      <w:bookmarkStart w:id="79" w:name="_Toc352691453"/>
      <w:bookmarkEnd w:id="79"/>
      <w:bookmarkStart w:id="80" w:name="_Toc144974481"/>
      <w:bookmarkEnd w:id="80"/>
      <w:bookmarkStart w:id="81" w:name="_Toc152045513"/>
      <w:bookmarkEnd w:id="81"/>
      <w:bookmarkStart w:id="82" w:name="_Toc361508562"/>
      <w:bookmarkEnd w:id="82"/>
      <w:bookmarkStart w:id="83" w:name="_Toc369531497"/>
      <w:bookmarkEnd w:id="83"/>
      <w:bookmarkStart w:id="84" w:name="_Toc17972"/>
      <w:bookmarkEnd w:id="84"/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9.1招标人</w:t>
      </w:r>
    </w:p>
    <w:p w14:paraId="678D5F92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招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标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人：衡阳合力工业车辆有限公司</w:t>
      </w:r>
    </w:p>
    <w:p w14:paraId="5E180FD8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地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   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址：湖南省衡阳市白沙洲工业园白沙工业大道20号</w:t>
      </w:r>
    </w:p>
    <w:p w14:paraId="2224A0DE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联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系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人：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邹泽栋</w:t>
      </w:r>
    </w:p>
    <w:p w14:paraId="48F6C767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 xml:space="preserve">电  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话：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14769363178</w:t>
      </w:r>
    </w:p>
    <w:p w14:paraId="4ED48B35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9.2招标代理机构</w:t>
      </w:r>
    </w:p>
    <w:p w14:paraId="19340215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招标代理机构：安徽省招标集团股份有限公司</w:t>
      </w:r>
    </w:p>
    <w:p w14:paraId="3848FF23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地    址：湖南省长沙市开福区芙蓉中路绿地中心T2栋1808室</w:t>
      </w:r>
    </w:p>
    <w:p w14:paraId="1CEB69F6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联 系 人：姚杰、欧阳涛、刘根</w:t>
      </w:r>
    </w:p>
    <w:p w14:paraId="30D024D5">
      <w:pPr>
        <w:widowControl/>
        <w:spacing w:line="560" w:lineRule="atLeast"/>
        <w:ind w:firstLine="560"/>
        <w:jc w:val="left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电    话：17373132689、13574883826、13047117264</w:t>
      </w:r>
    </w:p>
    <w:p w14:paraId="384740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邮    箱：ahzbhn123@vip.sina.com</w:t>
      </w:r>
    </w:p>
    <w:p w14:paraId="0FDEB90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</w:pPr>
      <w:bookmarkStart w:id="85" w:name="_Toc11512"/>
      <w:bookmarkStart w:id="86" w:name="_Toc20546"/>
      <w:bookmarkStart w:id="87" w:name="_Toc27066"/>
      <w:bookmarkStart w:id="88" w:name="_Toc18781"/>
      <w:bookmarkStart w:id="89" w:name="_Toc151393380"/>
      <w:bookmarkStart w:id="90" w:name="_Toc24569"/>
      <w:r>
        <w:rPr>
          <w:rFonts w:hint="eastAsia" w:ascii="黑体" w:eastAsia="黑体" w:cs="黑体"/>
          <w:color w:val="000000"/>
          <w:kern w:val="0"/>
          <w:sz w:val="28"/>
          <w:szCs w:val="28"/>
          <w:highlight w:val="none"/>
          <w:lang w:bidi="ar"/>
        </w:rPr>
        <w:t>10. 其他事项说明</w:t>
      </w:r>
      <w:bookmarkEnd w:id="85"/>
      <w:bookmarkEnd w:id="86"/>
      <w:bookmarkEnd w:id="87"/>
      <w:bookmarkEnd w:id="88"/>
      <w:bookmarkEnd w:id="89"/>
      <w:bookmarkEnd w:id="90"/>
    </w:p>
    <w:p w14:paraId="0AEE566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（1）潜在投标人须登录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“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优质采云采购平台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”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（网址：https://www.youzhicai.com/，以下称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“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优质采平台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”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）参与本项目采购活动。首次登录须办理注册手续，请务必选择注册为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“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投标人角色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”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类型。注册流程见优质采平台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“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用户注册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”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栏目，咨询电话：400-0099-555。因未及时办理注册手续影响参加采购活动的，责任自负。</w:t>
      </w:r>
    </w:p>
    <w:p w14:paraId="4C18DED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（2）已注册的潜在投标人可登录优质采平台获取招标文件，本项目的招标文件及其他资料（含澄清、答疑及相关补充文件）通过优质采平台发布，招标人/代理机构不再另行书面通知，潜在投标人应及时关注、查阅优质采平台。因未及时查看导致不利后果的，责任自负。</w:t>
      </w:r>
    </w:p>
    <w:p w14:paraId="7D8E216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（3）已注册的潜在投标人若注册信息发生变更（如：与初始注册信息不一致），应及时网上提交变更申请。因未及时变更导致不利后果的，责任自负。</w:t>
      </w:r>
    </w:p>
    <w:p w14:paraId="16766C9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（4）本项目采用全流程电子化采购方式，潜在投标人须办理CA数字证书（以下简称CA），CA用于电子投标文件的签章及上传（上传投标文件需使用CA进行加密）；CA办理详见《关于优质采平台数字证书办理的须知》（http://www.youzhicai.com/nd/a_8f80a7ec-911f-4c4d-a123-f8849880f045.html）；咨询热线：400-0099-555。</w:t>
      </w:r>
    </w:p>
    <w:p w14:paraId="47C978A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（5）电子投标文件必须使用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“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优质采投标工具客户端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eastAsia="zh-CN" w:bidi="ar"/>
        </w:rPr>
        <w:t>”</w:t>
      </w:r>
      <w:r>
        <w:rPr>
          <w:rFonts w:hint="eastAsia" w:ascii="仿宋" w:eastAsia="仿宋" w:cs="仿宋"/>
          <w:color w:val="000000"/>
          <w:kern w:val="0"/>
          <w:sz w:val="28"/>
          <w:szCs w:val="28"/>
          <w:highlight w:val="none"/>
          <w:lang w:bidi="ar"/>
        </w:rPr>
        <w:t>制作生成并上传。下载地址：http://toolcdn.youzhicai.com/tools/BidderTools.zip，使用说明书及视频教程下载地址:http://file.youzhicai.com/files/BidderHelp.rar。</w:t>
      </w:r>
    </w:p>
    <w:p w14:paraId="2256B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95383"/>
    <w:rsid w:val="64503E2D"/>
    <w:rsid w:val="6BA2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1658</Words>
  <Characters>2234</Characters>
  <Lines>0</Lines>
  <Paragraphs>0</Paragraphs>
  <TotalTime>4</TotalTime>
  <ScaleCrop>false</ScaleCrop>
  <LinksUpToDate>false</LinksUpToDate>
  <CharactersWithSpaces>2264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2025-08-14T03:17:00Z</dcterms:created>
  <dc:creator>YJ_cs</dc:creator>
  <cp:lastModifiedBy>孤城</cp:lastModifiedBy>
  <dcterms:modified xsi:type="dcterms:W3CDTF">2025-08-14T08:34:36Z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eyJoZGlkIjoiYmE0ZjNmNjkzMzE1OGE0NjY2MzAxMzk4YzQxYTcxNzciLCJ1c2VySWQiOiI2MDcwMjE0NjcifQ==</vt:lpwstr>
  </property>
  <property fmtid="{D5CDD505-2E9C-101B-9397-08002B2CF9AE}" pid="4" name="ICV">
    <vt:lpwstr>0E013BF7E4E74B90B0AAF000BC6287F2_13</vt:lpwstr>
  </property>
</Properties>
</file>