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D810">
      <w:pPr>
        <w:pStyle w:val="3"/>
        <w:keepNext w:val="0"/>
        <w:keepLines w:val="0"/>
        <w:widowControl/>
        <w:suppressLineNumbers w:val="0"/>
        <w:shd w:val="clear" w:fill="FFFFFF"/>
        <w:spacing w:before="0" w:beforeAutospacing="0" w:after="0" w:afterAutospacing="0" w:line="560" w:lineRule="atLeast"/>
        <w:ind w:left="0" w:right="0" w:firstLine="0"/>
        <w:jc w:val="center"/>
        <w:rPr>
          <w:rStyle w:val="6"/>
          <w:rFonts w:hint="eastAsia" w:ascii="宋体" w:hAnsi="宋体" w:eastAsia="宋体" w:cs="宋体"/>
          <w:b/>
          <w:bCs/>
          <w:i w:val="0"/>
          <w:iCs w:val="0"/>
          <w:caps w:val="0"/>
          <w:color w:val="333333"/>
          <w:spacing w:val="0"/>
          <w:sz w:val="44"/>
          <w:szCs w:val="44"/>
          <w:shd w:val="clear" w:fill="FFFFFF"/>
        </w:rPr>
      </w:pPr>
      <w:r>
        <w:rPr>
          <w:rStyle w:val="6"/>
          <w:rFonts w:hint="eastAsia" w:ascii="宋体" w:hAnsi="宋体" w:eastAsia="宋体" w:cs="宋体"/>
          <w:b/>
          <w:bCs/>
          <w:i w:val="0"/>
          <w:iCs w:val="0"/>
          <w:caps w:val="0"/>
          <w:color w:val="333333"/>
          <w:spacing w:val="0"/>
          <w:sz w:val="44"/>
          <w:szCs w:val="44"/>
          <w:shd w:val="clear" w:fill="FFFFFF"/>
          <w:lang w:eastAsia="zh-CN"/>
        </w:rPr>
        <w:t>已购二宫机械厂区道路沥青铺设项目</w:t>
      </w:r>
      <w:r>
        <w:rPr>
          <w:rStyle w:val="6"/>
          <w:rFonts w:hint="eastAsia" w:ascii="宋体" w:hAnsi="宋体" w:eastAsia="宋体" w:cs="宋体"/>
          <w:b/>
          <w:bCs/>
          <w:i w:val="0"/>
          <w:iCs w:val="0"/>
          <w:caps w:val="0"/>
          <w:color w:val="333333"/>
          <w:spacing w:val="0"/>
          <w:sz w:val="44"/>
          <w:szCs w:val="44"/>
          <w:shd w:val="clear" w:fill="FFFFFF"/>
        </w:rPr>
        <w:t>招标公告</w:t>
      </w:r>
    </w:p>
    <w:p w14:paraId="73A4C945">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p>
    <w:p w14:paraId="241834AD">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bookmarkStart w:id="0" w:name="_GoBack"/>
      <w:bookmarkEnd w:id="0"/>
      <w:r>
        <w:rPr>
          <w:rFonts w:hint="eastAsia" w:ascii="黑体" w:hAnsi="宋体" w:eastAsia="黑体" w:cs="黑体"/>
          <w:i w:val="0"/>
          <w:iCs w:val="0"/>
          <w:caps w:val="0"/>
          <w:color w:val="000000"/>
          <w:spacing w:val="0"/>
          <w:sz w:val="28"/>
          <w:szCs w:val="28"/>
          <w:shd w:val="clear" w:fill="FFFFFF"/>
          <w:lang w:val="en-US" w:eastAsia="zh-CN"/>
        </w:rPr>
        <w:t>1. 招标条件</w:t>
      </w:r>
    </w:p>
    <w:p w14:paraId="158D1AF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1.1 项目名称：已购二宫机械厂区道路沥青铺设项目</w:t>
      </w:r>
    </w:p>
    <w:p w14:paraId="7F1C2B2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1.2 项目审批、核准或备案机关名称： /   </w:t>
      </w:r>
    </w:p>
    <w:p w14:paraId="71FFAA3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1.3 批文名称及编号： / </w:t>
      </w:r>
    </w:p>
    <w:p w14:paraId="732D704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1.4 招标人：安徽合力股份有限公司</w:t>
      </w:r>
    </w:p>
    <w:p w14:paraId="0944143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1.5 项目业主：安徽合力股份有限公司</w:t>
      </w:r>
    </w:p>
    <w:p w14:paraId="6C5D6BA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1.6 资金来源：自筹资金  </w:t>
      </w:r>
    </w:p>
    <w:p w14:paraId="3B930BD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1.7 项目出资比例：</w:t>
      </w:r>
      <w:r>
        <w:rPr>
          <w:rFonts w:ascii="仿宋" w:hAnsi="仿宋" w:eastAsia="仿宋" w:cs="仿宋"/>
          <w:i w:val="0"/>
          <w:iCs w:val="0"/>
          <w:caps w:val="0"/>
          <w:color w:val="000000"/>
          <w:spacing w:val="0"/>
          <w:kern w:val="0"/>
          <w:sz w:val="28"/>
          <w:szCs w:val="28"/>
          <w:shd w:val="clear" w:fill="FFFFFF"/>
          <w:lang w:val="en-US" w:eastAsia="zh-CN" w:bidi="ar"/>
        </w:rPr>
        <w:t>100%</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4EA433E6">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2. 项目概况与招标范围</w:t>
      </w:r>
    </w:p>
    <w:p w14:paraId="62258B8A">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2.1 招标项目名称：已购二宫机械厂区道路沥青铺设项目 </w:t>
      </w:r>
    </w:p>
    <w:p w14:paraId="23154C6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2.2 招标项目编号：JG2025-07-1513</w:t>
      </w:r>
    </w:p>
    <w:p w14:paraId="680D3B56">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2.3 标段划分：本项目共一个标段</w:t>
      </w:r>
    </w:p>
    <w:p w14:paraId="2691C32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2.4 招标项目标段编号： </w:t>
      </w:r>
      <w:r>
        <w:rPr>
          <w:rFonts w:ascii="仿宋" w:hAnsi="仿宋" w:eastAsia="仿宋" w:cs="仿宋"/>
          <w:i w:val="0"/>
          <w:iCs w:val="0"/>
          <w:caps w:val="0"/>
          <w:color w:val="000000"/>
          <w:spacing w:val="0"/>
          <w:kern w:val="0"/>
          <w:sz w:val="28"/>
          <w:szCs w:val="28"/>
          <w:shd w:val="clear" w:fill="FFFFFF"/>
          <w:lang w:val="en-US"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1C19231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2.5 建设地点：合肥市经开区，招标人指定地点。</w:t>
      </w:r>
    </w:p>
    <w:p w14:paraId="5FF11AF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2.6 合同估算价：约1241576.88元。 </w:t>
      </w:r>
    </w:p>
    <w:p w14:paraId="458FBCF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2.7 计划工期：总工期15日历天。</w:t>
      </w:r>
    </w:p>
    <w:p w14:paraId="19E9131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2.8 招标范围：本项目为安徽合力股份有限公司已购二宫机械厂区现有混凝土道路增加沥青混凝土面层，道路沥青改造面积约为8000平方米，及部分花岗岩路侧石安装施工等。具体内容详见招标文件、工程量清单及图纸。</w:t>
      </w:r>
    </w:p>
    <w:p w14:paraId="68DEA648">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3. 投标人资格要求</w:t>
      </w:r>
    </w:p>
    <w:p w14:paraId="003F655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3.1 投标人资格要求：</w:t>
      </w:r>
    </w:p>
    <w:p w14:paraId="1DD7B2B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（1）投标人须具有独立法人资格，具有有效的营业执照和安全生产许可证。</w:t>
      </w:r>
    </w:p>
    <w:p w14:paraId="373FDE6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（2）投标人须具有建筑工程施工总承包三级及以上资质。</w:t>
      </w:r>
    </w:p>
    <w:p w14:paraId="43C47AC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（3）单位负责人为同一人或者存在控股、管理关系的不同单位，不得参加同一标段投标或者未划分标段的同一招标项目投标；</w:t>
      </w:r>
    </w:p>
    <w:p w14:paraId="1A597F7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（4）至递交投标文件截止时间止，投标人不得存在以下几种情形之一：</w:t>
      </w:r>
    </w:p>
    <w:p w14:paraId="7CBE369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①在“信用中国”网站中被列入失信被执行人名单；</w:t>
      </w:r>
    </w:p>
    <w:p w14:paraId="10D2970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②在“信用中国”网站中被列入重大税收违法失信主体名单；</w:t>
      </w:r>
    </w:p>
    <w:p w14:paraId="3BED074B">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注：以上情形均以开标信用中国网站（https://www.creditchina.gov.cn/）查询为准。</w:t>
      </w:r>
    </w:p>
    <w:p w14:paraId="0C13025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3.2项目经理资格要求：</w:t>
      </w:r>
    </w:p>
    <w:p w14:paraId="6FDFD74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项目经理业绩要求：自2020年1月1日以来（以竣工验收时间为准），项目经理具备单个合同金额不低于100万元的沥青道路（室外道路、市政道路、高速公路等均予以认可）新建或沥青道路维修改造施工业绩（不包括道路日常养护等工作）。</w:t>
      </w:r>
    </w:p>
    <w:p w14:paraId="40B863D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投标人拟委任项目经理为投标人本企业在职职工，须具备建筑工程专业二级及以上注册建造师资格，具备有效的安全生产考核合格证书（B类），提供投标人自2025年3月1日以来任意连续3个月为其在本次投标单位缴纳的社保缴费证明，证明材料可以是企业注册地社保部门出具的书面证明材料，也可以是社保主管部门官方网站查询页面打印件并加盖投标单位公章。</w:t>
      </w:r>
    </w:p>
    <w:p w14:paraId="5471AB2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w:t>
      </w:r>
      <w:r>
        <w:rPr>
          <w:rFonts w:ascii="仿宋" w:hAnsi="仿宋" w:eastAsia="仿宋" w:cs="仿宋"/>
          <w:i w:val="0"/>
          <w:iCs w:val="0"/>
          <w:caps w:val="0"/>
          <w:color w:val="000000"/>
          <w:spacing w:val="0"/>
          <w:kern w:val="0"/>
          <w:sz w:val="28"/>
          <w:szCs w:val="28"/>
          <w:shd w:val="clear" w:fill="FFFFFF"/>
          <w:lang w:val="en-US" w:eastAsia="zh-CN" w:bidi="ar"/>
        </w:rPr>
        <w:t>投标人确保中标后项目经理</w:t>
      </w:r>
      <w:r>
        <w:rPr>
          <w:rFonts w:hint="eastAsia" w:ascii="仿宋" w:hAnsi="仿宋" w:eastAsia="仿宋" w:cs="仿宋"/>
          <w:i w:val="0"/>
          <w:iCs w:val="0"/>
          <w:caps w:val="0"/>
          <w:color w:val="000000"/>
          <w:spacing w:val="0"/>
          <w:kern w:val="0"/>
          <w:sz w:val="28"/>
          <w:szCs w:val="28"/>
          <w:shd w:val="clear" w:fill="FFFFFF"/>
          <w:lang w:val="en-US" w:eastAsia="zh-CN" w:bidi="ar"/>
        </w:rPr>
        <w:t>未在其他项目上任职或虽在其他项目上任职但本项目中标后能够从该项目撤离，</w:t>
      </w:r>
      <w:r>
        <w:rPr>
          <w:rFonts w:ascii="仿宋" w:hAnsi="仿宋" w:eastAsia="仿宋" w:cs="仿宋"/>
          <w:i w:val="0"/>
          <w:iCs w:val="0"/>
          <w:caps w:val="0"/>
          <w:color w:val="000000"/>
          <w:spacing w:val="0"/>
          <w:kern w:val="0"/>
          <w:sz w:val="28"/>
          <w:szCs w:val="28"/>
          <w:shd w:val="clear" w:fill="FFFFFF"/>
          <w:lang w:val="en-US" w:eastAsia="zh-CN" w:bidi="ar"/>
        </w:rPr>
        <w:t>并按招标人要求常驻现场履行项目经理职责。无重大原因且未经招标人批准，从投标文件递交至竣工移交，拟任项目经理不得变更（投标人提供书面承诺函）</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0054B09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w:t>
      </w:r>
      <w:r>
        <w:rPr>
          <w:rFonts w:ascii="仿宋" w:hAnsi="仿宋" w:eastAsia="仿宋" w:cs="仿宋"/>
          <w:i w:val="0"/>
          <w:iCs w:val="0"/>
          <w:caps w:val="0"/>
          <w:color w:val="000000"/>
          <w:spacing w:val="0"/>
          <w:kern w:val="0"/>
          <w:sz w:val="28"/>
          <w:szCs w:val="28"/>
          <w:shd w:val="clear" w:fill="FFFFFF"/>
          <w:lang w:val="en-US" w:eastAsia="zh-CN" w:bidi="ar"/>
        </w:rPr>
        <w:t>3</w:t>
      </w:r>
      <w:r>
        <w:rPr>
          <w:rFonts w:hint="eastAsia" w:ascii="仿宋" w:hAnsi="仿宋" w:eastAsia="仿宋" w:cs="仿宋"/>
          <w:i w:val="0"/>
          <w:iCs w:val="0"/>
          <w:caps w:val="0"/>
          <w:color w:val="000000"/>
          <w:spacing w:val="0"/>
          <w:kern w:val="0"/>
          <w:sz w:val="28"/>
          <w:szCs w:val="28"/>
          <w:shd w:val="clear" w:fill="FFFFFF"/>
          <w:lang w:val="en-US" w:eastAsia="zh-CN" w:bidi="ar"/>
        </w:rPr>
        <w:t xml:space="preserve"> 本次招标不接受联合体投标。</w:t>
      </w:r>
    </w:p>
    <w:p w14:paraId="7979F08B">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4. 招标文件的获取</w:t>
      </w:r>
    </w:p>
    <w:p w14:paraId="3E1E948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4.1 获取时间：2</w:t>
      </w:r>
      <w:r>
        <w:rPr>
          <w:rFonts w:ascii="仿宋" w:hAnsi="仿宋" w:eastAsia="仿宋" w:cs="仿宋"/>
          <w:i w:val="0"/>
          <w:iCs w:val="0"/>
          <w:caps w:val="0"/>
          <w:color w:val="000000"/>
          <w:spacing w:val="0"/>
          <w:kern w:val="0"/>
          <w:sz w:val="28"/>
          <w:szCs w:val="28"/>
          <w:shd w:val="clear" w:fill="FFFFFF"/>
          <w:lang w:val="en-US" w:eastAsia="zh-CN" w:bidi="ar"/>
        </w:rPr>
        <w:t>02</w:t>
      </w:r>
      <w:r>
        <w:rPr>
          <w:rFonts w:hint="eastAsia" w:ascii="仿宋" w:hAnsi="仿宋" w:eastAsia="仿宋" w:cs="仿宋"/>
          <w:i w:val="0"/>
          <w:iCs w:val="0"/>
          <w:caps w:val="0"/>
          <w:color w:val="000000"/>
          <w:spacing w:val="0"/>
          <w:kern w:val="0"/>
          <w:sz w:val="28"/>
          <w:szCs w:val="28"/>
          <w:shd w:val="clear" w:fill="FFFFFF"/>
          <w:lang w:val="en-US" w:eastAsia="zh-CN" w:bidi="ar"/>
        </w:rPr>
        <w:t>5年9月11日至2</w:t>
      </w:r>
      <w:r>
        <w:rPr>
          <w:rFonts w:ascii="仿宋" w:hAnsi="仿宋" w:eastAsia="仿宋" w:cs="仿宋"/>
          <w:i w:val="0"/>
          <w:iCs w:val="0"/>
          <w:caps w:val="0"/>
          <w:color w:val="000000"/>
          <w:spacing w:val="0"/>
          <w:kern w:val="0"/>
          <w:sz w:val="28"/>
          <w:szCs w:val="28"/>
          <w:shd w:val="clear" w:fill="FFFFFF"/>
          <w:lang w:val="en-US" w:eastAsia="zh-CN" w:bidi="ar"/>
        </w:rPr>
        <w:t>02</w:t>
      </w:r>
      <w:r>
        <w:rPr>
          <w:rFonts w:hint="eastAsia" w:ascii="仿宋" w:hAnsi="仿宋" w:eastAsia="仿宋" w:cs="仿宋"/>
          <w:i w:val="0"/>
          <w:iCs w:val="0"/>
          <w:caps w:val="0"/>
          <w:color w:val="000000"/>
          <w:spacing w:val="0"/>
          <w:kern w:val="0"/>
          <w:sz w:val="28"/>
          <w:szCs w:val="28"/>
          <w:shd w:val="clear" w:fill="FFFFFF"/>
          <w:lang w:val="en-US" w:eastAsia="zh-CN" w:bidi="ar"/>
        </w:rPr>
        <w:t>5年9月18日17时00分。</w:t>
      </w:r>
    </w:p>
    <w:p w14:paraId="43102AD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4.2 获取方式：</w:t>
      </w:r>
    </w:p>
    <w:p w14:paraId="7E6AC2A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（1）潜在投标人须应当登录 “优质采电子交易平台”（网址： http://www.youzhicai.com/）下载。</w:t>
      </w:r>
    </w:p>
    <w:p w14:paraId="62082A6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潜在投标人/供应商须登录“优质采云采购平台”（网址：www.youzhicai.com，以下称“优质采平台”）参与本项目招标采购活动。首次登录须办理注册手续，请务必选择注册为“投标人角色”类型。注册流程见优质采平台“用户注册”栏目，咨询热线：400-0099-555。因未及时办理注册手续影响参加招标采购活动的，责任自负。</w:t>
      </w:r>
    </w:p>
    <w:p w14:paraId="42F1B790">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3）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0A54735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4）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 </w:t>
      </w:r>
    </w:p>
    <w:p w14:paraId="68D58A9C">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（5）已注册的潜在投标人/供应商若注册信息发生变更（如：与初始注册信息不一致），应及时网上提交变更申请。因未及时变更导致不利后果的，责任自负。</w:t>
      </w:r>
    </w:p>
    <w:p w14:paraId="73FACB3F">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6AA9C16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（7）电子投标/响应文件必须使用“优质采投标文件制作工具”制作生成并上传。下载地址：http://toolcdn.youzhicai.com/tools/BidderTools.zip ，使用说明书及视频教程下载地址: http://file.youzhicai.com/files/BidderHelp.rar。</w:t>
      </w:r>
    </w:p>
    <w:p w14:paraId="76BFCCB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4.3 招标文件：400元/套，招标文件售后不退。</w:t>
      </w:r>
    </w:p>
    <w:p w14:paraId="297A2BC8">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5. 投标文件的递交</w:t>
      </w:r>
    </w:p>
    <w:p w14:paraId="43B889E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文件递交的截止时间(投标截止时间，下同)为2025年9月22日10时00分（北京时间），投标人应在截止时间前通过优质采电子交易平台递交电子投标文件，逾期递交的电子投标文件，优质采电子交易平台将予以拒收。</w:t>
      </w:r>
    </w:p>
    <w:p w14:paraId="7D662FDA">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6. 开标时间及地点</w:t>
      </w:r>
    </w:p>
    <w:p w14:paraId="17DFB7F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6.1 开标时间：同投标文件递交截止时间。</w:t>
      </w:r>
    </w:p>
    <w:p w14:paraId="47E256F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6.2 开标地点：优质采电子交易平台不见面开标大厅 。</w:t>
      </w:r>
    </w:p>
    <w:p w14:paraId="5591C820">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7. 发布公告的媒介</w:t>
      </w:r>
    </w:p>
    <w:p w14:paraId="54F86D5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公告在安徽省招标投标信息网（www.ahtba.org.cn）、中国招标投标公共服务平台（www.cebpubservice.com）、中国采购与招标网（www.chinabidding.com.cn）、优质采招标采购平台（www.yzczb.com）和优质采云采购平台（网址：www.youzhicai.com）上同步发布。</w:t>
      </w:r>
    </w:p>
    <w:p w14:paraId="0F391EB4">
      <w:pPr>
        <w:pStyle w:val="3"/>
        <w:keepNext w:val="0"/>
        <w:keepLines w:val="0"/>
        <w:widowControl/>
        <w:suppressLineNumbers w:val="0"/>
        <w:shd w:val="clear" w:fill="FFFFFF"/>
        <w:spacing w:before="0" w:beforeAutospacing="0" w:after="0" w:afterAutospacing="0" w:line="560" w:lineRule="atLeast"/>
        <w:ind w:left="0" w:right="0" w:firstLine="0"/>
        <w:rPr>
          <w:rFonts w:hint="eastAsia" w:ascii="黑体" w:hAnsi="宋体" w:eastAsia="黑体" w:cs="黑体"/>
          <w:i w:val="0"/>
          <w:iCs w:val="0"/>
          <w:caps w:val="0"/>
          <w:color w:val="000000"/>
          <w:spacing w:val="0"/>
          <w:sz w:val="28"/>
          <w:szCs w:val="28"/>
          <w:shd w:val="clear" w:fill="FFFFFF"/>
          <w:lang w:val="en-US" w:eastAsia="zh-CN"/>
        </w:rPr>
      </w:pPr>
      <w:r>
        <w:rPr>
          <w:rFonts w:hint="eastAsia" w:ascii="黑体" w:hAnsi="宋体" w:eastAsia="黑体" w:cs="黑体"/>
          <w:i w:val="0"/>
          <w:iCs w:val="0"/>
          <w:caps w:val="0"/>
          <w:color w:val="000000"/>
          <w:spacing w:val="0"/>
          <w:sz w:val="28"/>
          <w:szCs w:val="28"/>
          <w:shd w:val="clear" w:fill="FFFFFF"/>
          <w:lang w:val="en-US" w:eastAsia="zh-CN"/>
        </w:rPr>
        <w:t>8.联系方式</w:t>
      </w:r>
    </w:p>
    <w:p w14:paraId="3A35925B">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8.1 招标人</w:t>
      </w:r>
    </w:p>
    <w:p w14:paraId="75925FB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 标 人：安徽合力股份有限公司</w:t>
      </w:r>
    </w:p>
    <w:p w14:paraId="20A3B6C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址：安徽省合肥市经开区方兴大道668号</w:t>
      </w:r>
    </w:p>
    <w:p w14:paraId="438BB076">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 系 人： 张工</w:t>
      </w:r>
    </w:p>
    <w:p w14:paraId="38700976">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话：0551-63689568</w:t>
      </w:r>
    </w:p>
    <w:p w14:paraId="7545624E">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8.2 招标代理机构</w:t>
      </w:r>
    </w:p>
    <w:p w14:paraId="5D0E5CD4">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35379D3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地    址：合肥市包河区紫云路888号</w:t>
      </w:r>
    </w:p>
    <w:p w14:paraId="007A3825">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邮    编：</w:t>
      </w:r>
      <w:r>
        <w:rPr>
          <w:rFonts w:ascii="仿宋" w:hAnsi="仿宋" w:eastAsia="仿宋" w:cs="仿宋"/>
          <w:i w:val="0"/>
          <w:iCs w:val="0"/>
          <w:caps w:val="0"/>
          <w:color w:val="000000"/>
          <w:spacing w:val="0"/>
          <w:kern w:val="0"/>
          <w:sz w:val="28"/>
          <w:szCs w:val="28"/>
          <w:shd w:val="clear" w:fill="FFFFFF"/>
          <w:lang w:val="en-US" w:eastAsia="zh-CN" w:bidi="ar"/>
        </w:rPr>
        <w:t>230051</w:t>
      </w:r>
      <w:r>
        <w:rPr>
          <w:rFonts w:hint="eastAsia" w:ascii="仿宋" w:hAnsi="仿宋" w:eastAsia="仿宋" w:cs="仿宋"/>
          <w:i w:val="0"/>
          <w:iCs w:val="0"/>
          <w:caps w:val="0"/>
          <w:color w:val="000000"/>
          <w:spacing w:val="0"/>
          <w:kern w:val="0"/>
          <w:sz w:val="28"/>
          <w:szCs w:val="28"/>
          <w:shd w:val="clear" w:fill="FFFFFF"/>
          <w:lang w:val="en-US" w:eastAsia="zh-CN" w:bidi="ar"/>
        </w:rPr>
        <w:t xml:space="preserve"> </w:t>
      </w:r>
    </w:p>
    <w:p w14:paraId="2A87965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联 系 人：王伟、王瑜秀 </w:t>
      </w:r>
    </w:p>
    <w:p w14:paraId="25C5AEF9">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    话：0551-66061479、66061470、</w:t>
      </w:r>
      <w:r>
        <w:rPr>
          <w:rFonts w:ascii="仿宋" w:hAnsi="仿宋" w:eastAsia="仿宋" w:cs="仿宋"/>
          <w:i w:val="0"/>
          <w:iCs w:val="0"/>
          <w:caps w:val="0"/>
          <w:color w:val="000000"/>
          <w:spacing w:val="0"/>
          <w:kern w:val="0"/>
          <w:sz w:val="28"/>
          <w:szCs w:val="28"/>
          <w:shd w:val="clear" w:fill="FFFFFF"/>
          <w:lang w:val="en-US" w:eastAsia="zh-CN" w:bidi="ar"/>
        </w:rPr>
        <w:t>15055137710</w:t>
      </w:r>
    </w:p>
    <w:p w14:paraId="4ED033B2">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应急客服电话：0551-62220153（接听时间：8:30-12:00,13:30-17:30，节假日除外。潜在投标人/响应人应优先拨打联系电话，无人接听时再拨打该“应急客服电话”）。</w:t>
      </w:r>
    </w:p>
    <w:p w14:paraId="23D05568">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D6165"/>
    <w:rsid w:val="14DF4B4A"/>
    <w:rsid w:val="28461C9C"/>
    <w:rsid w:val="314D6165"/>
    <w:rsid w:val="40E7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2025-09-11T08:38:00Z</dcterms:created>
  <dc:creator>校对-申啊康</dc:creator>
  <cp:lastModifiedBy>校对-申啊康</cp:lastModifiedBy>
  <dcterms:modified xsi:type="dcterms:W3CDTF">2025-09-11T08:41:25Z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EBBB7BE9B8CD4A9E875CEC34CC591B29_11</vt:lpwstr>
  </property>
  <property fmtid="{D5CDD505-2E9C-101B-9397-08002B2CF9AE}" pid="4" name="KSOTemplateDocerSaveRecord">
    <vt:lpwstr>eyJoZGlkIjoiOTFkYzViNTQ1YzUxMzNkMmFlMGExZGNhYjExNTAwYWYiLCJ1c2VySWQiOiI4OTg2MjI0MTcifQ==</vt:lpwstr>
  </property>
</Properties>
</file>